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bảo trợ xã hội có hoàn cảnh đặc biệt khó khăn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hoặc người giám hộ chuẩn bị hồ sơ theo quy định nộp tại Trung tâm phục vụ hành chính công cấp xã
- Bước 2: Trong thời hạn 10 ngày làm việc, kể từ ngày nhận được hồ sơ của đối tượng, Chủ tịch Ủy ban nhân dân cấp xã có trách nhiệm xét duyệt và niêm yết công khai kết quả xét duyệt tại trụ sở Ủy ban nhân dân cấp xã trong thời gian 07 ngày làm việc, trừ những thông tin về HIV của đối tượng.</w:t>
      </w:r>
    </w:p>
    <w:p>
      <w:pPr>
        <w:spacing w:after="0" w:before="0" w:lineRule="auto" w:line="276"/>
        <w:jc w:val="both"/>
      </w:pPr>
      <w:r>
        <w:rPr>
          <w:rFonts w:ascii="Times New Roman" w:hAnsi="Times New Roman" w:cs="Times New Roman" w:eastAsia="Times New Roman"/>
          <w:b w:val="false"/>
          <w:sz w:val="26"/>
        </w:rPr>
        <w:t>- Bước 3: Trong thời hạn 07 ngày làm việc, kể từ ngày nhận được hồ sơ của đối tượng và văn bản đề nghị của Chủ tịch Ủy ban nhân dân cấp xã, Phòng Y tế thẩm định, trình Chủ tịch Ủy ban nhân dân cấp huyện.
- Bước 4: Trong thời hạn 03 ngày làm việc, kể từ ngày nhận được văn bản trình của Phòng Y tế, Chủ tịch Ủy ban nhân dân cấp huyện quyết định đưa đối tượng vào cơ sở trợ giúp xã hội thuộc thẩm quyền quản lý hoặc có văn bản đề nghị Sở Y tế xem xét chuyển hồ sơ đến người đứng đầu cơ sở trợ giúp xã hội tiếp nhận đối tượng vào cơ sở.</w:t>
      </w:r>
    </w:p>
    <w:p>
      <w:pPr>
        <w:spacing w:after="0" w:before="0" w:lineRule="auto" w:line="276"/>
        <w:jc w:val="both"/>
      </w:pPr>
      <w:r>
        <w:rPr>
          <w:rFonts w:ascii="Times New Roman" w:hAnsi="Times New Roman" w:cs="Times New Roman" w:eastAsia="Times New Roman"/>
          <w:b w:val="false"/>
          <w:sz w:val="26"/>
        </w:rPr>
        <w:t>- Bước 5: Trong thời hạn 07 ngày làm việc, kể từ khi nhận được hồ sơ của đối tượng và văn bản đề nghị của Chủ tịch Ủy ban nhân dân cấp huyện, Sở Y tế thẩm định và chuyển hồ sơ của đối tượng đến cơ sở trợ giúp xã hội trên địa bàn quản lý; sau khi nhận đầy đủ hồ sơ, người đứng đầu cơ sở trợ giúp xã hội quyết định tiếp nhận đối tượng vào cơ sở.
Trường hợp đối tượng không được tiếp nhận vào cơ sở trợ giúp xã hội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đối với tiếp nhận đối tượng vào cơ sở cấp tỉnh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27 ngày làm việc đối với tiếp nhận đối tượng vào cơ sở cấp huyện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đối với tiếp nhận đối tượng vào cơ sở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27 ngày làm việc đối với tiếp nhận đối tượng vào cơ sở cấp huyện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đối với tiếp nhận đối tượng vào cơ sở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27 ngày làm việc đối với tiếp nhận đối tượng vào cơ sở cấp huyện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đối với trẻ em, trường hợp trẻ em bị bỏ rơi phải làm thủ tục đăng ký khai sinh theo quy định của pháp luật về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xác nhận khuyết tật đối với trường hợp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Xác nhận của cơ quan y tế có thẩm quyền đối với trường hợp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Trung tâm Bảo trợ xã hội - tỉnh Điện Biên,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đối tượng vào cơ sở trợ giúp xã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	</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bảo trợ xã hội có hoàn cảnh đặc biệt khó khăn theo quy định tại  Nghị định số 20/2021/NĐ-CP (khoản 1 Điều 24), cụ thể:
- Đối tượng quy định tại các khoản 1 và 3 Điều 5 của Nghị định số 20/2021/NĐ-CP thuộc diện khó khăn không tự lo được cuộc sống và không có người nhận chăm sóc, nuôi dưỡng tại cộng đồng;
- Người cao tuổi thuộc diện được chăm sóc, nuôi dưỡng trong cơ sở trợ giúp xã hội theo quy định của pháp luật về người cao tuổi;
- Trẻ em khuyết tật, người khuyết tật thuộc diện được chăm sóc, nuôi dưỡng trong cơ sở trợ giúp xã hội theo quy định của pháp luật về người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2025-11-18T00:33:37Z</dcterms:created>
  <dc:creator>Apache POI</dc:creator>
</cp:coreProperties>
</file>