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2.000554.000.00.00.H18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ghi vào Sổ hộ tịch việc ly hôn, hủy việc kết hôn của công dân Việt Nam đã được giải quyết tại cơ quan có thẩm quyền của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có yêu cầu ghi vào Sổ hộ tịch việc ly hôn, hủy việc kết hôn đã được giải quyết tại cơ quan có thẩm quyền của nước ngoài (sau đây gọi là ghi chú ly hôn) nộp hồ sơ tại Trung tâm Phục vụ hành chính công cấp xã</w:t>
      </w:r>
    </w:p>
    <w:p>
      <w:pPr>
        <w:spacing w:after="0" w:before="0" w:lineRule="auto" w:line="276"/>
        <w:jc w:val="both"/>
      </w:pPr>
      <w:r>
        <w:rPr>
          <w:rFonts w:ascii="Times New Roman" w:hAnsi="Times New Roman" w:cs="Times New Roman" w:eastAsia="Times New Roman"/>
          <w:b w:val="false"/>
          <w:sz w:val="26"/>
        </w:rPr>
        <w:t>Người tiếp nhận có trách nhiệm kiểm tra ngay toàn bộ hồ sơ, xác định tính hợp lệ của giấy tờ trong hồ sơ do người yêu cầu nộp, xuất trình; đối chiếu thông tin trong Tờ khai với giấy tờ trong hồ sơ.</w:t>
      </w:r>
    </w:p>
    <w:p>
      <w:pPr>
        <w:spacing w:after="0" w:before="0" w:lineRule="auto" w:line="276"/>
        <w:jc w:val="both"/>
      </w:pPr>
      <w:r>
        <w:rPr>
          <w:rFonts w:ascii="Times New Roman" w:hAnsi="Times New Roman" w:cs="Times New Roman" w:eastAsia="Times New Roman"/>
          <w:b w:val="false"/>
          <w:sz w:val="26"/>
        </w:rPr>
        <w:t>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Hồ sơ sau khi đã được hướng dẫn theo quy định mà không được bổ sung đầy đủ, hoàn thiện thì người tiếp nhận từ chối tiếp nhận hồ sơ. Việc từ chối tiếp nhận hồ sơ phải được thể hiện bằng văn bản, trong đó ghi rõ lý do từ chối, người tiếp nhận ký, ghi rõ họ, chữ đệm, tên.</w:t>
      </w:r>
    </w:p>
    <w:p>
      <w:pPr>
        <w:spacing w:after="0" w:before="0" w:lineRule="auto" w:line="276"/>
        <w:jc w:val="both"/>
      </w:pPr>
      <w:r>
        <w:rPr>
          <w:rFonts w:ascii="Times New Roman" w:hAnsi="Times New Roman" w:cs="Times New Roman" w:eastAsia="Times New Roman"/>
          <w:b w:val="false"/>
          <w:sz w:val="26"/>
        </w:rPr>
        <w:t>Nếu thấy yêu cầu ghi chú ly hôn là phù hợp quy định pháp luật, việc ly hôn, hủy việc kết hôn không thuộc trường hợp có đơn yêu cầu thi hành tại Việt Nam hoặc có đơn yêu cầu không công nhận tại Việt Nam được đăng tải trên Cổng thông tin điện tử của Bộ Tư pháp thì Phòng chuyên môn báo cáo Chủ tịch Ủy ban nhân dân cấp xã xem xét, quyết định. Trường hợp Chủ tịch Ủy ban nhân dân đồng ý giải quyết thì ký Trích lục ghi chú ly hôn cấp cho người yêu cầu; công chức làm công tác hộ tịch ghi vào Sổ ghi chú ly hôn.</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Giấy tờ do cơ quan có thẩm quyền của nước ngoài cấp, công chứng hoặc xác nhận để sử dụng cho việc đăng ký hộ tịch tại Việt Nam phải được hợp pháp hóa lãnh sự, trừ trường hợp được miễn theo điều ước quốc tế mà Việt Nam là thành viên; giấy tờ bằng tiếng nước ngoài phải được dịch ra tiếng Việt và công chứng bản dịch hoặc chứng thực chữ ký người dịch theo quy định của pháp luật.</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75.000 đồng/ trường hợp.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p>
            <w:pPr>
              <w:spacing w:after="0" w:before="0" w:lineRule="auto" w:line="276"/>
              <w:jc w:val="left"/>
            </w:pPr>
            <w:r>
              <w:rPr>
                <w:rFonts w:ascii="Times New Roman" w:hAnsi="Times New Roman" w:cs="Times New Roman" w:eastAsia="Times New Roman"/>
                <w:b w:val="false"/>
                <w:sz w:val="26"/>
              </w:rPr>
              <w:t xml:space="preserve">Phí : Phí cấp bản sao Trích lục ghi chú ly hôn (nếu có yêu cầu): 8.000 đồng/bản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08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ghi chú ly hôn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br/>
              <w:t>File đính kèm: dongdau21451_19-07-2025-10-37-10_04NQQPPLK21_000119.07.2025_09h30p09_signed.pdf</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08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ghi chú ly hôn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đồng/ trường hợp.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08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ghi chú ly hôn. Trường hợp các thông tin cá nhân trong các giấy tờ này đã có trong CSDLQGVDC,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nơi cư trú để xác định thẩm quyền (trong trường hợp công dân Việt Nam từ nước ngoài về thường trú tại Việt Nam có yêu cầu ghi chú ly hôn, công dân Việt Nam không thường trú tại Việt Nam yêu cầu ghi chú ly hôn tại Ủy ban nhân dân cấp huyện nơi cư trú trước khi xuất cảnh)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Bản án, quyết định ly hôn, hủy kết hôn, văn bản thỏa thuận ly hôn hoặc giấy tờ khác công nhận việc ly hôn do cơ quan có thẩm quyền của nước ngoài cấp đã có hiệu lực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ghi chú ly hôn.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ghi chú ly hôn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ghi chú ly hôn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ghi chú ly hôn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9. TK ghi chú ly hôn.doc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việc ly hôn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9 ghi vào sổ hộ tịch việc ly hôn.docx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ghi chú ly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ghi chú ly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Bản án, quyết định ly hôn, hủy kết hôn, văn bản thỏa thuận ly hôn đã có hiệu lực pháp luật hoặc giấy tờ khác công nhận việc ly hôn do cơ quan có thẩm quyền của nước ngoài cấp không vi phạm quy định của Luật Hôn nhân và gia đình.
- Việc ly hôn, hủy kết hôn của công dân Việt Nam do cơ quan có thẩm quyền nước ngoài giải quyết không thuộc trường hợp có đơn yêu cầu thi hành tại Việt Nam hoặc có đơn yêu cầu không công nhận tại Việt Nam.
- Công dân Việt Nam đã ly hôn, hủy việc kết hôn ở nước ngoài, sau đó về nước thường trú hoặc làm thủ tục đăng ký kết hôn mới tại cơ quan có thẩm quyền của Việt Nam thì phải ghi chú ly hôn. Trường hợp đã nhiều lần ly hôn hoặc hủy việc kết hôn thì chỉ làm thủ tục ghi chú lần ly hôn, hủy việc kết hôn gần nhất.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2025-11-18T01:09:50Z</dcterms:created>
  <dc:creator>Apache POI</dc:creator>
</cp:coreProperties>
</file>