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1.004746.000.00.00.H18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lại kết hôn nộp hồ sơ tại -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Trong thời hạn 05 ngày làm việc, kể từ ngày tiếp nhận hồ sơ, công chức tư pháp - hộ tịch kiểm tra, xác minh hồ sơ.</w:t>
      </w:r>
    </w:p>
    <w:p>
      <w:pPr>
        <w:spacing w:after="0" w:before="0" w:lineRule="auto" w:line="276"/>
        <w:jc w:val="both"/>
      </w:pPr>
      <w:r>
        <w:rPr>
          <w:rFonts w:ascii="Times New Roman" w:hAnsi="Times New Roman" w:cs="Times New Roman" w:eastAsia="Times New Roman"/>
          <w:b w:val="false"/>
          <w:sz w:val="26"/>
        </w:rPr>
        <w:t>Trường hợp việc đăng ký lại kết hôn thực hiện tại Ủy ban nhân dân cấp xã không phải nơi đã đăng ký kết hôn trước đây thì công chức tư pháp - hộ tịch báo cáo Chủ tịch Ủy ban nhân dân có văn bản đề nghị Ủy ban nhân dân nơi đăng ký kết hôn trước đây kiểm tra, xác minh về việc lưu giữ sổ hộ tịch tại địa phương.</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Ủy ban nhân dân nơi đã đăng ký kết hôn trước đây tiến hành kiểm tra, xác minh và trả lời bằng văn bản về việc còn lưu giữ hoặc không lưu giữ được sổ hộ tịch.</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kết quả xác minh về việc không còn lưu giữ được sổ hộ tịch tại nơi đã đăng ký kết hôn, nếu thấy hồ sơ đầy đủ, chính xác, đúng quy định pháp luật thì công chức tư pháp - hộ tịch báo cáo Chủ tịch Ủy ban nhân dân cấp xã. Trường hợp Chủ tịch Ủy ban nhân dân cấp xã đồng ý giải quyết thì công chức tư pháp – hộ tịch ghi việc kết hôn vào Sổ đăng ký kết hôn, cùng hai bên nam, nữ ký tên vào Sổ; hai bên nam, nữ cùng ký vào Giấy chứng nhận kết hôn; Chủ tịch Ủy ban nhân dân cấp xã tổ chức trao Giấy chứng nhận kết hôn cho hai bên nam, nữ.</w:t>
      </w:r>
    </w:p>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p>
      <w:pPr>
        <w:spacing w:after="0" w:before="0" w:lineRule="auto" w:line="276"/>
        <w:jc w:val="both"/>
      </w:pPr>
      <w:r>
        <w:rPr>
          <w:rFonts w:ascii="Times New Roman" w:hAnsi="Times New Roman" w:cs="Times New Roman" w:eastAsia="Times New Roman"/>
          <w:b w:val="false"/>
          <w:sz w:val="26"/>
        </w:rPr>
        <w:t xml:space="preserve"> +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30.000 đồng/lần </w:t>
              <w:t xml:space="preserve"> (Miễn lệ phí cho người thuộc gia đình có công với cách mạng; người thuộc hộ nghèo; người khuyết tật, người cao tuổi,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30.000 đồng/lần </w:t>
              <w:t xml:space="preserve"> (Miễn lệ phí cho người thuộc gia đình có công với cách mạng; người thuộc hộ nghèo; người khuyết tật, người cao tuổi,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30.000 đồng/lần </w:t>
              <w:t xml:space="preserve"> (Miễn lệ phí cho người thuộc gia đình có công với cách mạng; người thuộc hộ nghèo; người khuyết tật, người cao tuổi,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kết hôn được cấp trước đây. Nếu không có bản sao Giấy chứng nhận kết hôn thì nộp bản sao hồ sơ, giấy tờ cá nhân có các thông tin liên quan đến nội dung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(nếu việc đăng ký lại kết hôn thực hiện tại Ủy ban nhân dân cấp xã không phải là nơi đăng ký kết hôn trước đây)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cả hai bên có yêu cầu đăng ký lại kết hôn.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lại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lại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(Giấy chứng nhận kết hôn), hai bên nam, nữ có yêu cầu đăng ký lại kết hôn xuất trình giấy tờ tuỳ thân, nộp các giấy tờ là thành phần hồ sơ đăng ký lại kết hôn theo quy định pháp luật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lại kết hôn không cung cấp được giấy tờ nêu trên quy định hoặc giấy tờ nộp, xuất trình bị tẩy xóa, sửa chữa, làm giả thì cơ quan đăng ký hộ tịch có thẩm quyền hủy bỏ kết quả đăng ký lại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kết hôn</w:t>
            </w:r>
          </w:p>
        </w:tc>
        <w:tc>
          <w:p/>
          <w:p>
            <w:pPr>
              <w:spacing w:after="0" w:before="0" w:lineRule="auto" w:line="276"/>
              <w:jc w:val="left"/>
            </w:pPr>
            <w:r>
              <w:rPr>
                <w:rFonts w:ascii="Times New Roman" w:hAnsi="Times New Roman" w:cs="Times New Roman" w:eastAsia="Times New Roman"/>
                <w:b w:val="false"/>
                <w:sz w:val="26"/>
              </w:rPr>
              <w:t>15-DTTT-ngklikthn.doc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lại kết hôn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15.TKngklikthn.doc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đã được đăng ký tại cơ quan có thẩm quyền của Việt Nam trước ngày 01/01/2016 nhưng Sổ đăng ký kết hôn và bản chính Giấy chứng nhận kết hôn đều bị mất;
- Người yêu cầu đăng ký lại kết hôn còn sống vào thời điểm yêu cầu đăng ký lại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2025-11-18T01:12:54Z</dcterms:created>
  <dc:creator>Apache POI</dc:creator>
</cp:coreProperties>
</file>