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1.000689.000.00.00.H18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kết hợp đăng ký nhận cha, mẹ, con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đăng ký khai sinh và nhận cha, mẹ, con nộp hồ sơ tại  Trung tâm Phục vụ hành chính công của UBND cấp xã</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Hồ sơ đăng ký khai sinh và nhận cha, mẹ, con sau khi đã được hướng dẫn theo quy định mà không được bổ sung,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Trong thời hạn 03 ngày, kể từ ngày nhận đủ hồ sơ, nếu thấy việc nhận cha, mẹ, con là đúng và không có tranh chấp; thông tin khai sinh đầy đủ và phù hợp, công chức tư pháp - hộ tịch báo cáo Chủ tịch Ủy ban nhân dân cấp xã. Trường hợp Chủ tịch Ủy ban nhân dân cấp xã đồng ý giải quyết thì công chức tư pháp - hộ tịch ghi nội dung nhận cha, mẹ, con vào Sổ đăng ký nhận cha, mẹ, con; ghi nội dung khai sinh vào Sổ đăng ký khai sinh, cập nhật thông tin khai sinh theo hướng dẫn để lấy Số định danh cá nhân (đối với các địa phương đã triển khai cấp Số định danh cá nhân khi đăng ký khai sinh), cùng người đi đăng ký khai sinh và nhận cha, mẹ, con ký tên vào Sổ. Chủ tịch Ủy ban nhân dân cấp xã cấp Giấy khai sinh và Trích lục nhận cha, mẹ, con cho người yêu cầu.</w:t>
      </w:r>
    </w:p>
    <w:p>
      <w:pPr>
        <w:spacing w:after="0" w:before="0" w:lineRule="auto" w:line="276"/>
        <w:jc w:val="both"/>
      </w:pPr>
      <w:r>
        <w:rPr>
          <w:rFonts w:ascii="Times New Roman" w:hAnsi="Times New Roman" w:cs="Times New Roman" w:eastAsia="Times New Roman"/>
          <w:b w:val="fals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đăng ký khai sinh không đúng hạn: 8.000đ/lần </w:t>
              <w:t xml:space="preserve"> (Miễn lệ phí cho người thuộc gia đình có công với cách mạng; người thuộc hộ nghèo; người khuyết tật, giảm 50% nếu sử dụng dịch vụ công trực tuyến.)</w:t>
            </w:r>
          </w:p>
          <w:p>
            <w:pPr>
              <w:spacing w:after="0" w:before="0" w:lineRule="auto" w:line="276"/>
              <w:jc w:val="left"/>
            </w:pPr>
            <w:r>
              <w:rPr>
                <w:rFonts w:ascii="Times New Roman" w:hAnsi="Times New Roman" w:cs="Times New Roman" w:eastAsia="Times New Roman"/>
                <w:b w:val="false"/>
                <w:sz w:val="26"/>
              </w:rPr>
              <w:t xml:space="preserve">Lệ phí : đăng ký nhận cha, mẹ, con: 15.000đ/trường hợp </w:t>
              <w:t xml:space="preserve"> (Miễn lệ phí cho người thuộc gia đình có công với cách mạng; người thuộc hộ nghèo; người khuyết tật , giảm 50% nếu sử dụng dịch vụ công trực tuyến.)</w:t>
            </w:r>
          </w:p>
          <w:p>
            <w:pPr>
              <w:spacing w:after="0" w:before="0" w:lineRule="auto" w:line="276"/>
              <w:jc w:val="left"/>
            </w:pPr>
            <w:r>
              <w:rPr>
                <w:rFonts w:ascii="Times New Roman" w:hAnsi="Times New Roman" w:cs="Times New Roman" w:eastAsia="Times New Roman"/>
                <w:b w:val="false"/>
                <w:sz w:val="26"/>
              </w:rPr>
              <w:t xml:space="preserve">Phí : Phí cấp bản sao Giấy khai sinh, bản sao Trích lục đăng ký nhận cha, mẹ, con (nếu có yêu cầu):  8.000 đồng/bản </w:t>
            </w:r>
          </w:p>
        </w:tc>
        <w:tc>
          <w:p/>
          <w:p>
            <w:pPr>
              <w:spacing w:after="0" w:before="0" w:lineRule="auto" w:line="276"/>
              <w:jc w:val="left"/>
            </w:pPr>
            <w:r>
              <w:rPr>
                <w:rFonts w:ascii="Times New Roman" w:hAnsi="Times New Roman" w:cs="Times New Roman" w:eastAsia="Times New Roman"/>
                <w:b w:val="false"/>
                <w:sz w:val="26"/>
              </w:rPr>
              <w:t>03 ngày làm việc, trường hợp phải xác minh thì 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đăng ký khai sinh không đúng hạn: 8.000đ/lần </w:t>
              <w:t xml:space="preserve"> (Miễn lệ phí cho người thuộc gia đình có công với cách mạng; người thuộc hộ nghèo; người khuyết tật, giảm 50% nếu sử dụng dịch vụ công trực tuyến.)</w:t>
            </w:r>
          </w:p>
          <w:p>
            <w:pPr>
              <w:spacing w:after="0" w:before="0" w:lineRule="auto" w:line="276"/>
              <w:jc w:val="left"/>
            </w:pPr>
            <w:r>
              <w:rPr>
                <w:rFonts w:ascii="Times New Roman" w:hAnsi="Times New Roman" w:cs="Times New Roman" w:eastAsia="Times New Roman"/>
                <w:b w:val="false"/>
                <w:sz w:val="26"/>
              </w:rPr>
              <w:t xml:space="preserve">Lệ phí : đăng ký nhận cha, mẹ, con: 15.000đ/trường hợp </w:t>
              <w:t xml:space="preserve"> (Miễn lệ phí cho người thuộc gia đình có công với cách mạng; người thuộc hộ nghèo; người khuyết tật ,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03 ngày làm việc, trường hợp phải xác minh thì không quá 08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đăng ký khai sinh không đúng hạn: 8.000đ/lần </w:t>
              <w:t xml:space="preserve"> (Miễn lệ phí cho người thuộc gia đình có công với cách mạng; người thuộc hộ nghèo; người khuyết tật, giảm 50% nếu sử dụng dịch vụ công trực tuyến.)</w:t>
            </w:r>
          </w:p>
          <w:p>
            <w:pPr>
              <w:spacing w:after="0" w:before="0" w:lineRule="auto" w:line="276"/>
              <w:jc w:val="left"/>
            </w:pPr>
            <w:r>
              <w:rPr>
                <w:rFonts w:ascii="Times New Roman" w:hAnsi="Times New Roman" w:cs="Times New Roman" w:eastAsia="Times New Roman"/>
                <w:b w:val="false"/>
                <w:sz w:val="26"/>
              </w:rPr>
              <w:t xml:space="preserve">Lệ phí : đăng ký nhận cha, mẹ, con: 15.000đ/trường hợp </w:t>
              <w:t xml:space="preserve"> (Miễn lệ phí cho người thuộc gia đình có công với cách mạng; người thuộc hộ nghèo; người khuyết tật ,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03 ngày làm việc, trường hợp phải xác minh thì không quá 08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khác có thẩm quyền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văn bản nêu trên thì phải có văn bản cam đoan của các bên nhận cha, mẹ, con về mối quan hệ cha, mẹ, con và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nhận cha, mẹ, con.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chứng thực từ bản chính hoặc bản sao được cấp từ sổ gốc hoặc bản chụp kèm theo bản chính giấy tờ để đối chiếu. Trường hợp người yêu cầu nộp bản chụp kèm theo bản chính giấy tờ thì người tiếp nhận có trách nhiệm kiểm tra, đối chiếu bản chụp với bản chính và ký xác nhận, không được yêu cầu người đi đăng ký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 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 
- Trường hợp nam, nữ chung sống với nhau như vợ chồng, không đăng ký kết hôn, sinh con, người con sống cùng với người cha, khi người cha làm thủ tục nhận con mà không liên hệ được với người mẹ thì không cần có ý kiến của người mẹ trong Tờ khai đăng ký nhận cha, mẹ, con.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2025-11-18T01:11:25Z</dcterms:created>
  <dc:creator>Apache POI</dc:creator>
</cp:coreProperties>
</file>