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1.010736.000.00.00.H18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Tham vấn trong đánh giá tác động môi trường (cấp xã) (1.010736)</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chức/cá nhân (chủ dự án đầu tư, cơ sở) gửi văn bản lấy ý kiến tham vấn và báo cáo đánh giá tác động môi trường tới Bộ phận Tiếp nhận và Trả kết quả thuộc UBND cấp xã.
Bước 2. Kiểm tra hồ sơ
UBND cấp xã xem xét tính đầy đủ, hợp lệ của hồ sơ tham vấn theo quy định; trường hợp hồ sơ chưa đầy đủ, chưa hợp lệ thì từ chối tiếp nhận.
Bước 3. Xử lý hồ sơ
- Ủy ban nhân dân cấp xã thực hiện niêm yết báo cáo đánh giá tác động môi trường kể từ khi nhận được báo cáo đánh giá tác động môi trường cho đến khi kết thúc hoạt động tham vấn cộng đồng dân cư, cá nhân;
- UBND cấp xã tổ chức họp tham vấn lấy ý kiến cộng đồng dân cư, cá nhân theo quy định trong thời hạn tối đa là 15 ngày kể từ ngày nhận được văn bản đề nghị tham vấn.
Bước 4. Phê duyệt
Ủy ban nhân dân cấp xã phản hồi bằng văn bản trong thời hạn không quá 15 ngày kể từ ngày nhận được văn bản tham vấn. Trường hợp không có phản hồi trong thời hạn quy định được coi là thống nhất với nội dung tham vấn.
Bước 5. Trả kết quả
Tổ chức, cá nhân nhận kết quả giải quyết thủ tục hành chính tại trụ sở cơ quan được giao nhiệm vụ giải quyết thủ tục hành chính của Ủy ban nhân dân cấp xã. Trường hợp đăng ký nhận kết quả trực tuyến thì thông qua Cổng dịch vụ công quốc gia (địa chỉ https://dichvucong.gov.vn) hoặc Cổng dịch vụ công của UBND cấp xã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Tối đa 15 (mười lăm) ngày làm việc kể từ ngày nhận được hồ sơ tham vấn theo quy định.
- Trường hợp không có phản hồi trong thời hạn quy định được coi là thống nhất với nội dung tham vấn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Tối đa 15 (mười lăm) ngày làm việc kể từ ngày nhận được hồ sơ tham vấn theo quy định.
- Trường hợp không có phản hồi trong thời hạn quy định được coi là thống nhất với nội dung tham vấn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Tối đa 15 (mười lăm) ngày làm việc kể từ ngày nhận được hồ sơ tham vấn theo quy định.
- Trường hợp không có phản hồi trong thời hạn quy định được coi là thống nhất với nội dung tham vấn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bản chính văn bản lấy ý kiến tham vấn (mẫu quy định tại Phụ lục VI ban hành kèm theo Nghị định số 08/2022/NĐ-CP được sửa đổi, bổ sung tại Nghị định số 05/2025/NĐ-CP).</w:t>
            </w:r>
          </w:p>
        </w:tc>
        <w:tc>
          <w:p/>
          <w:p>
            <w:pPr>
              <w:spacing w:after="0" w:before="0" w:lineRule="auto" w:line="276"/>
              <w:jc w:val="left"/>
            </w:pPr>
            <w:r>
              <w:rPr>
                <w:rFonts w:ascii="Times New Roman" w:hAnsi="Times New Roman" w:cs="Times New Roman" w:eastAsia="Times New Roman"/>
                <w:b w:val="false"/>
                <w:sz w:val="26"/>
              </w:rPr>
              <w:t>Vnbnthamvn.docx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chính nội dung tham vấn trong quá trình thực hiện đánh giá tác động môi trường (Phụ lục VIa ban hành kèm theo Nghị định số 08/2022/NĐ-CP, được sửa đổi, bổ sung tại Nghị định số 05/2025/NĐ-CP).</w:t>
            </w:r>
          </w:p>
        </w:tc>
        <w:tc>
          <w:p/>
          <w:p>
            <w:pPr>
              <w:spacing w:after="0" w:before="0" w:lineRule="auto" w:line="276"/>
              <w:jc w:val="left"/>
            </w:pPr>
            <w:r>
              <w:rPr>
                <w:rFonts w:ascii="Times New Roman" w:hAnsi="Times New Roman" w:cs="Times New Roman" w:eastAsia="Times New Roman"/>
                <w:b w:val="false"/>
                <w:sz w:val="26"/>
              </w:rPr>
              <w:t>Nidungthamvn.docx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đánh giá tác động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họp tham vấn cộng đồng dân cư, cá nhân chịu tác động trực tiếp (mẫu số 04a, Phụ lục II ban hành kèm theo Thông tư số 02/2022/TT-BTNMT, được sửa đổi, bổ sung tại Thông tư số 07/2022/TT-BTNMT, Văn bản của UBND cấp xã trả lời ý kiến tham vấn về quá trình thực hiện đánh giá tác động môi trường (nếu có).</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 ngày 10 tháng 01 năm 2022 của Chính phủ quy định chi tiết một số điều của Luật Bảo vệ môi trường;</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2025-11-18T01:50:44Z</dcterms:created>
  <dc:creator>Apache POI</dc:creator>
</cp:coreProperties>
</file>