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1.014535.H18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3003/QĐ-UBND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Quyết định miễn, giảm tiền thuê nhà cho tổ chức, cá nhân thuê nhà</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công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Trình tự thực hiện: 
a1) Người được quyền thuê nhà thuộc đối tượng ưu tiên lập 01 bộ hồ sơ gửi tổ chức quản lý, kinh doanh nhà địa phương. 
a2) Trong thời hạn 10 ngày, kể từ ngày nhận được đầy đủ hồ sơ quy định, tổ chức quản lý, kinh doanh nhà địa phương căn cứ chính sách ưu đãi (miễn, giảm) tiền thuê nhà do Ủy ban nhân dân cấp tỉnh ban hành, đơn đề nghị miễn, giảm tiền thuê nhà của tổ chức, cá nhân thuê nhà và hồ sơ, tài liệu kèm theo để xem xét, quyết định miễn, giảm tiền thuê nhà cho tổ chức, cá nhân thuê nhà.</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miễn, giảm tiền thuê nhà</w:t>
            </w:r>
          </w:p>
        </w:tc>
        <w:tc>
          <w:p/>
          <w:p>
            <w:pPr>
              <w:spacing w:after="0" w:before="0" w:lineRule="auto" w:line="276"/>
              <w:jc w:val="left"/>
            </w:pPr>
            <w:r>
              <w:rPr>
                <w:rFonts w:ascii="Times New Roman" w:hAnsi="Times New Roman" w:cs="Times New Roman" w:eastAsia="Times New Roman"/>
                <w:b w:val="false"/>
                <w:sz w:val="26"/>
              </w:rPr>
              <w:t>Mau07dondenghimiengiamtienthuenha.docx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hồ sơ, tài liệu chứng minh thuộc đối tượng ưu tiên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Tài chính  - tỉnh Điện Biên, Sở Xây dựng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miễn, giảm tiền thuê nhà cho tổ chức, cá nhân thuê nhà.</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286/2025/NĐ-CP</w:t>
            </w:r>
          </w:p>
        </w:tc>
        <w:tc>
          <w:p/>
          <w:p>
            <w:pPr>
              <w:spacing w:after="0" w:before="0" w:lineRule="auto" w:line="276"/>
              <w:jc w:val="left"/>
            </w:pPr>
            <w:r>
              <w:rPr>
                <w:rFonts w:ascii="Times New Roman" w:hAnsi="Times New Roman" w:cs="Times New Roman" w:eastAsia="Times New Roman"/>
                <w:b w:val="false"/>
                <w:sz w:val="26"/>
              </w:rPr>
              <w:t>Nghị định 286/2025/NĐ-CP ngày 03/11/2025 của Chính phủ sửa đổi, bổ sung một số điều của các Nghị định trong lĩnh vực quản lý, sử dụng tài sản công</w:t>
            </w:r>
          </w:p>
        </w:tc>
        <w:tc>
          <w:p/>
          <w:p>
            <w:pPr>
              <w:spacing w:after="0" w:before="0" w:lineRule="auto" w:line="276"/>
              <w:jc w:val="left"/>
            </w:pPr>
            <w:r>
              <w:rPr>
                <w:rFonts w:ascii="Times New Roman" w:hAnsi="Times New Roman" w:cs="Times New Roman" w:eastAsia="Times New Roman"/>
                <w:b w:val="false"/>
                <w:sz w:val="26"/>
              </w:rPr>
              <w:t>03-11-2025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2026-01-21T08:07:36Z</dcterms:created>
  <dc:creator>Apache POI</dc:creator>
</cp:coreProperties>
</file>