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dân công hỏa tuyến tham gia kháng chiến chống Pháp, chống Mỹ, chiến tranh bảo vệ Tổ quốc và làm nhiệm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nộp hồ sơ theo hướng dẫn tại điểm a khoản 3 Điều 5 Quyết định số 49/2015/QĐ-TTg ngày 14/10/2015 của Thủ tướng Chính phủ cho Trung tâm Phục vụ hành chính công cấp xã nơi thường trú bằng hình thức trực tiếp hoặc qua dịch vụ bưu chính công ích hoặc trên môi trường điện tử. Ủy ban nhân dân cấp xã sau thời gian 05 ngày làm việc, tổng hợp, báo cáo Sở Nội vụ.</w:t>
      </w:r>
    </w:p>
    <w:p>
      <w:pPr>
        <w:spacing w:after="0" w:before="0" w:lineRule="auto" w:line="276"/>
        <w:jc w:val="both"/>
      </w:pPr>
      <w:r>
        <w:rPr>
          <w:rFonts w:ascii="Times New Roman" w:hAnsi="Times New Roman" w:cs="Times New Roman" w:eastAsia="Times New Roman"/>
          <w:b w:val="false"/>
          <w:sz w:val="26"/>
        </w:rPr>
        <w:t>Bước 2: Sở Nội vụ kiểm tra, tổng hợp, báo cáo Ủy ban nhân dân cấp tỉnh và ra quyết định hưởng trợ cấp mai táng phí đối với thân nhân từng đối tượng. Thời gian giải quyết chế độ đối với thân nhân đối tượng theo trách nhiệm được giao của mỗi cấp không quá 07 ngày làm việc kể từ khi nhận đủ hồ sơ theo quy định; nếu hồ sơ không đủ điều kiện xem xét, giải quyết thì cơ quan tiếp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12 ngày làm việc kể từ ngày nhận đủ hồ sơ theo quy định. trực tiếp hoặc qua dịch vụ bưu chính công ích hoặc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trích sao quyết định của đối tượng từ trần đã được hưởng chế độ trợ cấp một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mai táng phí đối với thân nhân từng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138/2015/TTLT-BQP-BLĐBXH-BTC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49/2015/QĐ-TTg ngày 14 tháng 10 năm 2015 của Thủ tướng Chính phủ 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tượng đáp ứng điều kiện sau thì thân nhân được hưởng trợ cấp mai táng phí: Người được Ủy ban hành chính hoặc Ủy ban nhân dân cấp xã trở lên hoặc cơ quan, đơn vị có thẩm quyền huy động, quản lý tập trung, được giao làm nhiệm vụ phục vụ chiến đấu cho các đơn vị Quân đội hoặc phục vụ các chiến trường, bao gồm: Vận chuyển vũ khí trang bị, đạn dược, lương thực, thực phẩm, vận chuyển thương binh, bệnh binh; làm đường cơ động, san lấp hố bom, bảo đảm giao thông, liên lạc, vót chông, làm cạm bẫy; đào hầm hào, xây dựng công sự, trận địa, khu vực phòng thủ, trong thời gian và địa bàn theo quy định tại Điểm a, b, c Khoản 2 Điều 2 Quyết định số 49/2015/QĐ-TTg.
- Dân công hỏa tuyến tham gia kháng chiến chống Pháp, chống Mỹ, chiến tranh bảo vệ Tổ quốc và làm nhiệm vụ quốc tế thuộc một trong các trường hợp sau đây, không thuộc đối tượng áp dụng:
+ Hiện đang hưởng chế độ hưu trí, chế độ mất sức lao động, chế độ bệnh binh, chế độ người hoạt động kháng chiến bị nhiễm chất độc hóa học hằng tháng hoặc đang công tác trong cơ quan Nhà nước, làm việc trong doanh nghiệp nhà nước hưởng lương từ ngân sách nhà nước có tham gia bảo hiểm xã hội bắt buộc.
+ Đã từ trần nhưng không còn vợ hoặc chồng; bố đẻ, mẹ đẻ; con đẻ, con nuôi hoặc người nuôi dưỡng hợp pháp.
+ Đang chấp hành hình phạt tù có thời hạn, tù chung thân; hoặc người bị kết án về một trong những tội về xâm phạm đến an ninh quốc gia.
+ Xuất cảnh trái phép, đang định cư ở nước ngoài bất hợp pháp hoặc bị tòa án tuyên bố là mất tích; hoặc thoái thác nhiệm vụ, đầu hàng, phản bội, chiêu hồi.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2025-11-18T01:56:22Z</dcterms:created>
  <dc:creator>Apache POI</dc:creator>
</cp:coreProperties>
</file>