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Trong trường hợp này, chủ hộ kinh doanh gửi văn bản đề nghị dừng thực hiện thủ tục đăng ký hộ kinh doanh đến Trung tâm Phục vụ hành chính công cấp xã nơi hộ kinh doanh đăng ký trụ sở hoặc Trung tâm Phục vụ hành chính công cấp xã bất kỳ trong phạm vi tỉnh, thành phố trực thuộc trung ương nơi hộ kinh doanh đăng ký trụ sở.</w:t>
      </w:r>
    </w:p>
    <w:p>
      <w:pPr>
        <w:spacing w:after="0" w:before="0" w:lineRule="auto" w:line="276"/>
        <w:jc w:val="both"/>
      </w:pPr>
      <w:r>
        <w:rPr>
          <w:rFonts w:ascii="Times New Roman" w:hAnsi="Times New Roman" w:cs="Times New Roman" w:eastAsia="Times New Roman"/>
          <w:b w:val="false"/>
          <w:sz w:val="26"/>
        </w:rPr>
        <w:t>- Cơ quan đăng ký kinh doanh cấp xã xem xét, ra thông báo về việc dừng thực hiện thủ tục đăng ký hộ kinh doanh và hủy hồ sơ đăng ký hộ kinh doanh theo quy trình trên Hệ thống thông tin về đăng ký hộ kinh doanh trong thời hạn 03 ngày làm việc kể từ ngày nhận được văn bản đề nghị. Trường hợp từ chối dừng thực hiện thủ tục đăng ký hộ kinh doanh, Cơ quan đăng ký kinh doanh cấp xã ra thông báo bằng văn bản và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dừng thực hiện thủ tục đăng ký hộ kinh doanh.</w:t>
            </w:r>
          </w:p>
        </w:tc>
        <w:tc>
          <w:p/>
          <w:p>
            <w:pPr>
              <w:spacing w:after="0" w:before="0" w:lineRule="auto" w:line="276"/>
              <w:jc w:val="left"/>
            </w:pPr>
            <w:r>
              <w:rPr>
                <w:rFonts w:ascii="Times New Roman" w:hAnsi="Times New Roman" w:cs="Times New Roman" w:eastAsia="Times New Roman"/>
                <w:b w:val="false"/>
                <w:sz w:val="26"/>
              </w:rPr>
              <w:t>mauso6hkdGiynghdngthchinthtcngkhkinhdoanh.docx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Thông báo về việc dừng thực hiện thủ tục đăng ký hộ kinh doanh và hủy hồ sơ đăng ký hộ kinh doanh theo quy trình trên Hệ thống thông tin về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85/2019/NĐ-CP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số 59/2020/QH14 đã được sửa đổi, bổ sung một số điều theo Luật số 03/2022/QH15.</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Hộ kinh doanh có thể dừng thực hiện thủ tục đăng ký hộ kinh doanh khi hồ sơ đăng ký hộ kinh doanh chưa được chấp thuận trên Hệ thống thông tin về đăng ký hộ kinh doanh.
- Có hồ sơ đăng ký hộ kinh doanh hợp lệ.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2025-11-18T02:25:46Z</dcterms:created>
  <dc:creator>Apache POI</dc:creator>
</cp:coreProperties>
</file>