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(nay là ngành Nội vụ) hoặc bệnh viện cấp tỉnh trở lên cấp (bao gồm cả bệnh viện quân đội, công an) theo Mẫu số 40 Phụ lục I Nghị định số 131/2021/NĐ-CP gửi một trong các cơ quan sau:
-  Trung tâm Phục vụ hành chính công cấp xã đối với các trường hợp đang sống tại gia đình; 
- Cơ sở nuôi dưỡng, điều dưỡng đối với các trường hợp đang được nuôi dưỡng tập trung.</w:t>
      </w:r>
    </w:p>
    <w:p>
      <w:pPr>
        <w:spacing w:after="0" w:before="0" w:lineRule="auto" w:line="276"/>
        <w:jc w:val="both"/>
      </w:pPr>
      <w:r>
        <w:rPr>
          <w:rFonts w:ascii="Times New Roman" w:hAnsi="Times New Roman" w:cs="Times New Roman" w:eastAsia="Times New Roman"/>
          <w:b w:val="false"/>
          <w:sz w:val="26"/>
        </w:rPr>
        <w:t>Bước 2: Ủy ban nhân dân cấp xã hoặc cơ sở nuôi dưỡng, điều dưỡng do địa phương quản lý có trách nhiệm:
- Trong thời gian 10 ngày kể từ ngày nhận được các giấy tờ quy định tại khoản 1 Điều 90 Nghị định số 131/2021/NĐ-CP có trách nhiệm kiểm tra, gửi hồ sơ đến Sở Nội vụ kèm văn bản đề nghị cấp tiền mua phương tiện trợ giúp, dụng cụ chỉnh hình, phương tiện, thiết bị phục hồi chức năng. 
- Trong thời gian 05 ngày kể từ ngày nhận được quyết định cấp tiền của Sở Nội vụ, có trách nhiệm chi cho người được cấp phương tiện trợ giúp, dụng cụ chỉnh hình, phương tiện, thiết bị phục hồi chức năng. Đồng thời cập nhật danh sách quản lý người được cấp phương tiện trợ giúp, dụng cụ chỉnh hình, phương tiện, thiết bị phục hồi chức năng.
- Hằng năm, lập danh sách người đến niên hạn được cấp phương tiện trợ giúp, dụng cụ chỉnh hình, phương tiện, thiết bị phục hồi chức năng theo Mẫu số 89 Phụ lục I Nghị định số 131/2021/NĐ-CP gửi về Sở Nội vụ để phê duyệt. Chi trả tiền mua phương tiện trợ giúp, dụng cụ chỉnh hình, phương tiện, thiết bị phục hồi chức năng theo kết quả phê duyệt của Sở Nội vụ.</w:t>
      </w:r>
    </w:p>
    <w:p>
      <w:pPr>
        <w:spacing w:after="0" w:before="0" w:lineRule="auto" w:line="276"/>
        <w:jc w:val="both"/>
      </w:pPr>
      <w:r>
        <w:rPr>
          <w:rFonts w:ascii="Times New Roman" w:hAnsi="Times New Roman" w:cs="Times New Roman" w:eastAsia="Times New Roman"/>
          <w:b w:val="false"/>
          <w:sz w:val="26"/>
        </w:rPr>
        <w:t>Bước 3: Sở Nội vụ:
- Đối với trường hợp đề nghị cấp tiền mua phương tiện trợ giúp, dụng cụ chỉnh hình, phương tiện, thiết bị phục hồi chức năng lần đầu,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chuyển về Ủy ban nhân dân cấp xã hoặc cơ sở nuôi dưỡng, điều dưỡng người có công. Đồng thời cập nhật danh sách quản lý người được cấp phương tiện trợ giúp, dụng cụ chỉnh hình, phương tiện, thiết bị phục hồi chức năng.
- Hằng năm, trong thời gian 07 ngày kể từ ngày nhận được danh sách quy định tại điểm c khoản 2 Điều 26 Nghị định số 129/2025/NĐ-CP ngày 11/6/2025 của Chính phủ, có trách nhiệm kiểm tra, phê duyệt danh sách và gửi về Ủy ban nhân dân cấp xã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đối với các trường hợp đang sống tại gia đình; - Cơ sở nuôi dưỡng, điều dưỡng đối với các trường hợp đang được nuôi dưỡng tập trung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2025-11-18T01:53:45Z</dcterms:created>
  <dc:creator>Apache POI</dc:creator>
</cp:coreProperties>
</file>