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2.002096.H18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1356/QĐ-UBND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sản phẩm công nghiệp nông thôn tiêu biểu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Công nghiệp địa phương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Cơ sở CNNT nộp (02) bộ hồ sơ (kèm theo bản điện tử) cho UBND cấp xã (sau khi nhận được thông tin về Kế hoạch tổ chức bình chọn sản phẩm công nghiệp nông thôn tiêu biểu cấp xã được cấp có thẩm quyền phê duyệt phê duyệt)
-  Ủy ban nhân dân cấp xã tiếp nhận hồ sơ đề nghị đăng ký tham gia bình chọn sản phẩm công nghiệp nông thôn tiêu biểu cấp xã từ các cơ sở công nghiệp nông thôn;
- Sau khi nhận đủ hồ sơ hợp lệ, Ủy ban nhân dân cấp xã có trách nhiệm xem xét, chấm điểm bình chọn các sản phẩm đáp ứng đủ điều kiện theo quy định để cấp Giấy chứng nhận.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Theo Kế hoạch tổ chức bình chọn sản phẩm công nghiệp nông thôn tiêu biểu cấp xã được cấp có thẩm quyền phê duyệt theo từng kỳ bình chọn.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Theo Kế hoạch tổ chức bình chọn sản phẩm công nghiệp nông thôn tiêu biểu cấp xã được cấp có thẩm quyền phê duyệt theo từng kỳ bình chọn.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thuyết minh sản phẩm (Phụ lục số 2 kèm theo Thông tư số 14/2018/TT-BCT ngày 28 tháng 6 năm 2018 của Bộ trưởng Bộ Công Thương sửa đổi bổ sung một số điều của Thông tư số 26/2014/TT-BCT ngày 28 tháng 8 năm 2014 của Bộ trưởng Bộ Công Thương quy định về việc tổ chức bình chọn sản phẩm công nghiệp nông thôn tiêu biểu);</w:t>
            </w:r>
          </w:p>
        </w:tc>
        <w:tc>
          <w:p/>
          <w:p>
            <w:pPr>
              <w:spacing w:after="0" w:before="0" w:lineRule="auto" w:line="276"/>
              <w:jc w:val="left"/>
            </w:pPr>
            <w:r>
              <w:rPr>
                <w:rFonts w:ascii="Times New Roman" w:hAnsi="Times New Roman" w:cs="Times New Roman" w:eastAsia="Times New Roman"/>
                <w:b w:val="false"/>
                <w:sz w:val="26"/>
              </w:rPr>
              <w:t>Mus2NTTB.docx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- 03 ảnh của sản phẩm, kích thước (10x15)cm;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Tài liệu liên quan (nếu có) theo quy định tại Thông tư số 26/2014/TT-BCT ngày 28 tháng 8 năm 2014 của Bộ trưởng Bộ Công Thương quy định về việc tổ chức bình chọn sản phẩm công nghiệp nông thôn tiêu biểu (được sửa đổi bởi Thông tư số 14/2018/TT-BCT ngày 28 tháng 6 năm 2018 của Bộ trưởng Bộ Công Thương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Phiếu đăng ký tham gia bình chọn (Phụ lục số 1 kèm theo Thông tư số 14/2018/TT-BCT ngày 28 tháng 6 năm 2018 của Bộ trưởng Bộ Công Thương sửa đổi bổ sung một số điều của Thông tư số 26/2014/TT-BCT ngày 28 tháng 8 năm 2014 của Bộ trưởng Bộ Công Thương quy định về việc tổ chức bình chọn sản phẩm công nghiệp nông thôn tiêu biểu );</w:t>
            </w:r>
          </w:p>
        </w:tc>
        <w:tc>
          <w:p/>
          <w:p>
            <w:pPr>
              <w:spacing w:after="0" w:before="0" w:lineRule="auto" w:line="276"/>
              <w:jc w:val="left"/>
            </w:pPr>
            <w:r>
              <w:rPr>
                <w:rFonts w:ascii="Times New Roman" w:hAnsi="Times New Roman" w:cs="Times New Roman" w:eastAsia="Times New Roman"/>
                <w:b w:val="false"/>
                <w:sz w:val="26"/>
              </w:rPr>
              <w:t>Mus1NTTB.docx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sản phẩm công nghiệp nông thôn tiêu biểu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45/2012/NĐ-CP</w:t>
            </w:r>
          </w:p>
        </w:tc>
        <w:tc>
          <w:p/>
          <w:p>
            <w:pPr>
              <w:spacing w:after="0" w:before="0" w:lineRule="auto" w:line="276"/>
              <w:jc w:val="left"/>
            </w:pPr>
            <w:r>
              <w:rPr>
                <w:rFonts w:ascii="Times New Roman" w:hAnsi="Times New Roman" w:cs="Times New Roman" w:eastAsia="Times New Roman"/>
                <w:b w:val="false"/>
                <w:sz w:val="26"/>
              </w:rPr>
              <w:t>Về khuyến công</w:t>
            </w:r>
          </w:p>
        </w:tc>
        <w:tc>
          <w:p/>
          <w:p>
            <w:pPr>
              <w:spacing w:after="0" w:before="0" w:lineRule="auto" w:line="276"/>
              <w:jc w:val="left"/>
            </w:pPr>
            <w:r>
              <w:rPr>
                <w:rFonts w:ascii="Times New Roman" w:hAnsi="Times New Roman" w:cs="Times New Roman" w:eastAsia="Times New Roman"/>
                <w:b w:val="false"/>
                <w:sz w:val="26"/>
              </w:rPr>
              <w:t>21-05-2012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26/2014/TT-BCT</w:t>
            </w:r>
          </w:p>
        </w:tc>
        <w:tc>
          <w:p/>
          <w:p>
            <w:pPr>
              <w:spacing w:after="0" w:before="0" w:lineRule="auto" w:line="276"/>
              <w:jc w:val="left"/>
            </w:pPr>
            <w:r>
              <w:rPr>
                <w:rFonts w:ascii="Times New Roman" w:hAnsi="Times New Roman" w:cs="Times New Roman" w:eastAsia="Times New Roman"/>
                <w:b w:val="false"/>
                <w:sz w:val="26"/>
              </w:rPr>
              <w:t>Quy định về việc tổ chức bình chọn sản phẩm công nghiệp nông thôn tiêu biểu</w:t>
            </w:r>
          </w:p>
        </w:tc>
        <w:tc>
          <w:p/>
          <w:p>
            <w:pPr>
              <w:spacing w:after="0" w:before="0" w:lineRule="auto" w:line="276"/>
              <w:jc w:val="left"/>
            </w:pPr>
            <w:r>
              <w:rPr>
                <w:rFonts w:ascii="Times New Roman" w:hAnsi="Times New Roman" w:cs="Times New Roman" w:eastAsia="Times New Roman"/>
                <w:b w:val="false"/>
                <w:sz w:val="26"/>
              </w:rPr>
              <w:t>28-08-2014</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38/2025/TT-BCT</w:t>
            </w:r>
          </w:p>
        </w:tc>
        <w:tc>
          <w:p/>
          <w:p>
            <w:pPr>
              <w:spacing w:after="0" w:before="0" w:lineRule="auto" w:line="276"/>
              <w:jc w:val="left"/>
            </w:pPr>
            <w:r>
              <w:rPr>
                <w:rFonts w:ascii="Times New Roman" w:hAnsi="Times New Roman" w:cs="Times New Roman" w:eastAsia="Times New Roman"/>
                <w:b w:val="false"/>
                <w:sz w:val="26"/>
              </w:rPr>
              <w:t>Sửa đổi, bổ sung một số quy định về phân cấp thực hiện thủ tục hành chính trong các lĩnh vực thuộc phạm vi quản lý của Bộ Công Thương</w:t>
            </w:r>
          </w:p>
        </w:tc>
        <w:tc>
          <w:p/>
          <w:p>
            <w:pPr>
              <w:spacing w:after="0" w:before="0" w:lineRule="auto" w:line="276"/>
              <w:jc w:val="left"/>
            </w:pPr>
            <w:r>
              <w:rPr>
                <w:rFonts w:ascii="Times New Roman" w:hAnsi="Times New Roman" w:cs="Times New Roman" w:eastAsia="Times New Roman"/>
                <w:b w:val="false"/>
                <w:sz w:val="26"/>
              </w:rPr>
              <w:t>19-06-2025</w:t>
            </w:r>
          </w:p>
        </w:tc>
        <w:tc>
          <w:p/>
          <w:p>
            <w:pPr>
              <w:spacing w:after="0" w:before="0" w:lineRule="auto" w:line="276"/>
              <w:jc w:val="left"/>
            </w:pPr>
            <w:r>
              <w:rPr>
                <w:rFonts w:ascii="Times New Roman" w:hAnsi="Times New Roman" w:cs="Times New Roman" w:eastAsia="Times New Roman"/>
                <w:b w:val="false"/>
                <w:sz w:val="26"/>
              </w:rPr>
              <w:t>Bộ Công thương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Sản phẩm đáp ứng điều kiện quy định tại Thông tư số 26/2014/TT-BCT ngày 28 tháng 8 năm 2014 của Bộ trưởng Bộ Công Thương quy định về việc tổ chức bình chọn sản phẩm công nghiệp nông thôn tiêu biểu (được sửa đổi bổ sung bởi Thông tư số 14/2018/TT-BCT ngày 28 tháng 6 năm 2018 của Bộ trưởng Bộ Công Thương);
- Cơ sở sản xuất không thuộc danh mục cấm/hạn chế theo pháp luật hiện hành.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2025-11-18T00:44:17Z</dcterms:created>
  <dc:creator>Apache POI</dc:creator>
</cp:coreProperties>
</file>